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rFonts w:cs="Arial" w:ascii="Verdana" w:hAnsi="Verdana"/>
          <w:b/>
          <w:bCs/>
          <w:smallCaps/>
          <w:color w:val="000000"/>
        </w:rPr>
        <w:t xml:space="preserve">EDITAL </w:t>
      </w:r>
    </w:p>
    <w:p>
      <w:pPr>
        <w:pStyle w:val="Normal"/>
        <w:spacing w:lineRule="auto" w:line="276"/>
        <w:jc w:val="center"/>
        <w:rPr/>
      </w:pPr>
      <w:r>
        <w:rPr>
          <w:rFonts w:cs="Arial" w:ascii="Verdana" w:hAnsi="Verdana"/>
          <w:b/>
          <w:bCs/>
          <w:smallCaps/>
          <w:color w:val="000000"/>
        </w:rPr>
        <w:t>PREGÃO ELETRÔNICO Nº 008/2025</w:t>
      </w:r>
    </w:p>
    <w:p>
      <w:pPr>
        <w:pStyle w:val="Normal"/>
        <w:spacing w:lineRule="auto" w:line="276"/>
        <w:jc w:val="center"/>
        <w:rPr>
          <w:b/>
        </w:rPr>
      </w:pPr>
      <w:r>
        <w:rPr>
          <w:rFonts w:cs="Arial" w:ascii="Verdana" w:hAnsi="Verdana"/>
          <w:b/>
          <w:smallCaps/>
          <w:color w:val="000000"/>
        </w:rPr>
        <w:t>(Processo Administrativo n° 1317/2025 de 19/02/2025)</w:t>
      </w:r>
    </w:p>
    <w:p>
      <w:pPr>
        <w:pStyle w:val="Normal"/>
        <w:spacing w:lineRule="auto" w:line="276" w:before="57" w:after="57"/>
        <w:jc w:val="center"/>
        <w:rPr>
          <w:rFonts w:ascii="Verdana" w:hAnsi="Verdana"/>
          <w:sz w:val="20"/>
          <w:szCs w:val="20"/>
        </w:rPr>
      </w:pPr>
      <w:r>
        <w:rPr>
          <w:rFonts w:ascii="Verdana" w:hAnsi="Verdana"/>
          <w:sz w:val="20"/>
          <w:szCs w:val="20"/>
        </w:rPr>
      </w:r>
    </w:p>
    <w:p>
      <w:pPr>
        <w:pStyle w:val="Normal"/>
        <w:spacing w:lineRule="auto" w:line="276" w:before="57" w:after="57"/>
        <w:jc w:val="center"/>
        <w:rPr>
          <w:rFonts w:ascii="Verdana" w:hAnsi="Verdana"/>
          <w:b/>
          <w:bCs/>
          <w:sz w:val="20"/>
          <w:szCs w:val="20"/>
        </w:rPr>
      </w:pPr>
      <w:r>
        <w:rPr>
          <w:rFonts w:ascii="Verdana" w:hAnsi="Verdana"/>
          <w:b/>
          <w:bCs/>
          <w:sz w:val="20"/>
          <w:szCs w:val="20"/>
        </w:rPr>
        <w:t>LICITAÇÃO EXCLUSIVA PARA ME/EPP</w:t>
      </w:r>
    </w:p>
    <w:p>
      <w:pPr>
        <w:pStyle w:val="BodyText"/>
        <w:spacing w:lineRule="auto" w:line="276"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08</w:t>
      </w:r>
      <w:r>
        <w:rPr>
          <w:rFonts w:cs="Arial" w:ascii="Verdana" w:hAnsi="Verdana"/>
          <w:b/>
          <w:bCs/>
          <w:color w:val="000000"/>
          <w:sz w:val="20"/>
          <w:szCs w:val="20"/>
        </w:rPr>
        <w:t>/0</w:t>
      </w:r>
      <w:r>
        <w:rPr>
          <w:rFonts w:cs="Arial" w:ascii="Verdana" w:hAnsi="Verdana"/>
          <w:b/>
          <w:bCs/>
          <w:color w:val="000000"/>
          <w:sz w:val="20"/>
          <w:szCs w:val="20"/>
        </w:rPr>
        <w:t>4</w:t>
      </w:r>
      <w:r>
        <w:rPr>
          <w:rFonts w:cs="Arial" w:ascii="Verdana" w:hAnsi="Verdana"/>
          <w:b/>
          <w:bCs/>
          <w:color w:val="000000"/>
          <w:sz w:val="20"/>
          <w:szCs w:val="20"/>
        </w:rPr>
        <w:t>/2025.</w:t>
      </w:r>
    </w:p>
    <w:p>
      <w:pPr>
        <w:pStyle w:val="Normal"/>
        <w:spacing w:lineRule="auto" w:line="276"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ListLabel190"/>
            <w:rFonts w:cs="Arial" w:ascii="Verdana" w:hAnsi="Verdana"/>
            <w:b/>
            <w:bCs/>
            <w:color w:val="0563C1"/>
            <w:sz w:val="20"/>
            <w:szCs w:val="20"/>
            <w:u w:val="single"/>
          </w:rPr>
          <w:t>www.portaldecompraspublicas.com.br</w:t>
        </w:r>
      </w:hyperlink>
      <w:bookmarkEnd w:id="0"/>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rPr>
        <w:t>DO OBJETO</w:t>
      </w:r>
    </w:p>
    <w:p>
      <w:pPr>
        <w:pStyle w:val="ListParagraph"/>
        <w:spacing w:lineRule="auto" w:line="276" w:before="57" w:after="57"/>
        <w:ind w:hanging="0" w:left="0"/>
        <w:contextualSpacing w:val="false"/>
        <w:jc w:val="both"/>
        <w:rPr/>
      </w:pPr>
      <w:r>
        <w:rPr>
          <w:rFonts w:cs="Arial" w:ascii="Verdana" w:hAnsi="Verdana"/>
          <w:color w:val="000000"/>
          <w:sz w:val="20"/>
          <w:szCs w:val="20"/>
        </w:rPr>
        <w:t>1.1 O objeto da presente licitação é a aquisição de pneus para os veículos do Departamento de Limpeza Pública da Secretaria Municipal de Serviços Urbanos e Transportes</w:t>
      </w:r>
      <w:r>
        <w:rPr>
          <w:rFonts w:eastAsia="Batang;바탕" w:cs="Arial" w:ascii="Verdana" w:hAnsi="Verdana"/>
          <w:color w:val="000000"/>
          <w:kern w:val="2"/>
          <w:sz w:val="20"/>
          <w:szCs w:val="20"/>
          <w:lang w:eastAsia="en-US" w:bidi="pt-BR"/>
        </w:rPr>
        <w:t xml:space="preserve"> deste município, 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pPr>
      <w:r>
        <w:rPr>
          <w:rFonts w:eastAsia="Batang;바탕" w:cs="Arial" w:ascii="Verdana" w:hAnsi="Verdana"/>
          <w:b/>
          <w:bCs/>
          <w:color w:val="000000"/>
          <w:sz w:val="20"/>
          <w:szCs w:val="20"/>
          <w:highlight w:val="yellow"/>
        </w:rPr>
        <w:t>1.3 A licitação correspondente ocorrerá com exclusividade para microempresas ou empresas de pequeno porte.</w:t>
      </w:r>
    </w:p>
    <w:p>
      <w:pPr>
        <w:pStyle w:val="Normal"/>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eastAsia="Batang;바탕" w:cs="Arial"/>
          <w:b/>
          <w:bCs/>
          <w:color w:val="000000"/>
          <w:sz w:val="20"/>
          <w:szCs w:val="20"/>
          <w:highlight w:val="yellow"/>
        </w:rPr>
      </w:pPr>
      <w:r>
        <w:rPr>
          <w:rFonts w:eastAsia="Batang;바탕" w:cs="Arial" w:ascii="Verdana" w:hAnsi="Verdana"/>
          <w:b/>
          <w:bCs/>
          <w:color w:val="000000"/>
          <w:sz w:val="20"/>
          <w:szCs w:val="20"/>
          <w:highlight w:val="yellow"/>
        </w:rPr>
      </w:r>
    </w:p>
    <w:p>
      <w:pPr>
        <w:pStyle w:val="Nivel01"/>
        <w:numPr>
          <w:ilvl w:val="0"/>
          <w:numId w:val="2"/>
        </w:numPr>
        <w:spacing w:lineRule="auto" w:line="276" w:before="57" w:after="57"/>
        <w:ind w:hanging="0" w:left="0"/>
        <w:rPr/>
      </w:pPr>
      <w:r>
        <w:rPr>
          <w:rFonts w:cs="Arial" w:ascii="Verdana" w:hAnsi="Verdana"/>
        </w:rPr>
        <w:t>DOS RECURSOS ORÇAMENTÁRIOS</w:t>
      </w:r>
    </w:p>
    <w:p>
      <w:pPr>
        <w:pStyle w:val="Normal"/>
        <w:spacing w:lineRule="auto" w:line="276" w:before="57" w:after="57"/>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76" w:before="57" w:after="57"/>
        <w:ind w:hanging="0" w:left="0"/>
        <w:jc w:val="both"/>
        <w:rPr/>
      </w:pPr>
      <w:r>
        <w:rPr>
          <w:rFonts w:cs="Times New Roman" w:ascii="Verdana" w:hAnsi="Verdana"/>
          <w:b/>
          <w:bCs/>
          <w:sz w:val="20"/>
          <w:szCs w:val="20"/>
          <w:lang w:eastAsia="ar-SA"/>
        </w:rPr>
        <w:t>Secretaria Municipal de Serviços Urbanos e Transportes</w:t>
      </w:r>
    </w:p>
    <w:p>
      <w:pPr>
        <w:pStyle w:val="Normal"/>
        <w:spacing w:lineRule="auto" w:line="276" w:before="57" w:after="57"/>
        <w:rPr/>
      </w:pPr>
      <w:r>
        <w:rPr>
          <w:rFonts w:cs="Times New Roman" w:ascii="Verdana" w:hAnsi="Verdana"/>
          <w:color w:val="000000"/>
          <w:sz w:val="20"/>
          <w:szCs w:val="20"/>
          <w:lang w:eastAsia="ar-SA"/>
        </w:rPr>
        <w:tab/>
        <w:t xml:space="preserve"> Ficha/Fonte: 236 – 15000000000000.</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0" w:after="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0" w:after="0"/>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before="57" w:after="57"/>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hanging="0" w:left="0"/>
        <w:contextualSpacing w:val="false"/>
        <w:jc w:val="both"/>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hanging="0" w:left="0"/>
        <w:contextualSpacing w:val="false"/>
        <w:jc w:val="both"/>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76" w:before="57" w:after="57"/>
        <w:jc w:val="both"/>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jc w:val="both"/>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jc w:val="both"/>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jc w:val="both"/>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76" w:before="57" w:after="57"/>
        <w:jc w:val="both"/>
        <w:rPr/>
      </w:pPr>
      <w:r>
        <w:rPr>
          <w:rFonts w:cs="Arial" w:ascii="Verdana" w:hAnsi="Verdana"/>
          <w:color w:val="000000"/>
          <w:sz w:val="20"/>
          <w:szCs w:val="20"/>
        </w:rPr>
        <w:t>7.19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7.26.2 No país;</w:t>
      </w:r>
    </w:p>
    <w:p>
      <w:pPr>
        <w:pStyle w:val="Normal"/>
        <w:spacing w:lineRule="auto" w:line="276" w:before="57" w:after="57"/>
        <w:jc w:val="both"/>
        <w:rPr/>
      </w:pPr>
      <w:r>
        <w:rPr>
          <w:rFonts w:cs="Arial" w:ascii="Verdana" w:hAnsi="Verdana"/>
          <w:color w:val="000000"/>
          <w:sz w:val="20"/>
          <w:szCs w:val="20"/>
          <w:lang w:eastAsia="en-US"/>
        </w:rPr>
        <w:t>7.26.3 Por empresas brasileiras;</w:t>
      </w:r>
    </w:p>
    <w:p>
      <w:pPr>
        <w:pStyle w:val="Normal"/>
        <w:spacing w:lineRule="auto" w:line="276" w:before="57" w:after="57"/>
        <w:jc w:val="both"/>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jc w:val="both"/>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76" w:before="57" w:after="57"/>
        <w:ind w:hanging="0" w:left="0"/>
        <w:contextualSpacing w:val="false"/>
        <w:jc w:val="both"/>
        <w:rPr/>
      </w:pPr>
      <w:r>
        <w:rPr>
          <w:rFonts w:cs="Arial" w:ascii="Verdana" w:hAnsi="Verdana"/>
          <w:color w:val="000000"/>
          <w:sz w:val="20"/>
          <w:szCs w:val="20"/>
        </w:rPr>
        <w:t xml:space="preserve">7.30 </w:t>
      </w:r>
      <w:r>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57"/>
        <w:ind w:hanging="0" w:lef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57"/>
        <w:ind w:hanging="0" w:left="0"/>
        <w:jc w:val="both"/>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57"/>
        <w:jc w:val="both"/>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57"/>
        <w:jc w:val="both"/>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jc w:val="both"/>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Públicas – </w:t>
      </w:r>
      <w:hyperlink r:id="rId3">
        <w:bookmarkStart w:id="10" w:name="_Hlk123138684_Copia_2"/>
        <w:r>
          <w:rPr>
            <w:rStyle w:val="ListLabel190"/>
            <w:rFonts w:cs="Arial" w:ascii="Verdana" w:hAnsi="Verdana"/>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76" w:before="57" w:after="57"/>
        <w:ind w:hanging="0" w:left="0"/>
        <w:contextualSpacing w:val="false"/>
        <w:jc w:val="both"/>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before="57" w:after="57"/>
        <w:ind w:hanging="0" w:left="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before="57" w:after="57"/>
        <w:ind w:hanging="0" w:left="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0"/>
          <w:numId w:val="0"/>
        </w:numPr>
        <w:spacing w:lineRule="auto" w:line="240" w:before="57" w:after="57"/>
        <w:ind w:hanging="0" w:left="0"/>
        <w:contextualSpacing w:val="false"/>
        <w:jc w:val="both"/>
        <w:rPr>
          <w:rFonts w:ascii="Verdana" w:hAnsi="Verdana"/>
          <w:sz w:val="20"/>
          <w:szCs w:val="20"/>
        </w:rPr>
      </w:pPr>
      <w:r>
        <w:rPr>
          <w:rFonts w:eastAsia="Times New Roman" w:cs="Times New Roman" w:ascii="Verdana" w:hAnsi="Verdana"/>
          <w:b w:val="false"/>
          <w:bCs w:val="false"/>
          <w:i w:val="false"/>
          <w:iCs w:val="false"/>
          <w:color w:val="000000"/>
          <w:sz w:val="20"/>
          <w:szCs w:val="20"/>
          <w:u w:val="none"/>
        </w:rPr>
        <w:t>a) Atestado(s) de capacidade técnica da licitante, emitido por pessoa jurídica de direito público ou privado, que comprove(m) que a empresa preste ou prestou SATISFATORIAMENTE serviços compatíveis àquele(s), objeto(s) desta licitação e que os termos contratuais estão sendo ou foram cumpridos integralmente;</w:t>
      </w:r>
    </w:p>
    <w:p>
      <w:pPr>
        <w:pStyle w:val="ListParagraph"/>
        <w:numPr>
          <w:ilvl w:val="0"/>
          <w:numId w:val="0"/>
        </w:numPr>
        <w:spacing w:lineRule="auto" w:line="240" w:before="57" w:after="57"/>
        <w:ind w:hanging="0" w:left="0"/>
        <w:contextualSpacing w:val="false"/>
        <w:jc w:val="both"/>
        <w:rPr>
          <w:rFonts w:ascii="Verdana" w:hAnsi="Verdana"/>
          <w:sz w:val="20"/>
          <w:szCs w:val="20"/>
        </w:rPr>
      </w:pPr>
      <w:r>
        <w:rPr>
          <w:rFonts w:eastAsia="Times New Roman" w:cs="Times New Roman" w:ascii="Verdana" w:hAnsi="Verdana"/>
          <w:b w:val="false"/>
          <w:bCs w:val="false"/>
          <w:i w:val="false"/>
          <w:iCs w:val="false"/>
          <w:color w:val="000000"/>
          <w:sz w:val="20"/>
          <w:szCs w:val="20"/>
          <w:u w:val="none"/>
        </w:rPr>
        <w:t>b) Certificado(s) emitido(s) em nome do(s) fabricante(s) ou importador(es) dos pneus, pelo Instituto Brasileiro do Meio Ambiente e dos Recursos Naturais Renováveis (IBAMA), para atestar e efetivar a preservação do meio ambiente e desenvolvimento sustentável;</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Times New Roman" w:cs="Times New Roman" w:ascii="Verdana" w:hAnsi="Verdana"/>
          <w:b w:val="false"/>
          <w:bCs w:val="false"/>
          <w:i w:val="false"/>
          <w:iCs w:val="false"/>
          <w:color w:val="000000"/>
          <w:sz w:val="20"/>
          <w:szCs w:val="20"/>
          <w:u w:val="none"/>
        </w:rPr>
        <w:t>c) A empresa vencedora do certame deverá apresentar acompanhado de a documentação de habilitação a certificação das Normas Brasileira (INMETRO) vigentes da marca ofertada garantido a qualidade dos produtos.</w:t>
      </w:r>
    </w:p>
    <w:p>
      <w:pPr>
        <w:pStyle w:val="Normal"/>
        <w:spacing w:lineRule="auto" w:line="276"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20"/>
          <w:tab w:val="left" w:pos="617" w:leader="none"/>
        </w:tabs>
        <w:spacing w:lineRule="auto" w:line="276" w:before="57" w:after="57"/>
        <w:ind w:hanging="0" w:left="0"/>
        <w:contextualSpacing w:val="false"/>
        <w:jc w:val="both"/>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57" w:after="57"/>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
          <w:bCs/>
          <w:sz w:val="20"/>
          <w:szCs w:val="20"/>
        </w:rPr>
        <w:t>14 DO TERMO DE CONTRATO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76" w:before="57" w:after="57"/>
        <w:ind w:hanging="0" w:left="0"/>
        <w:contextualSpacing w:val="false"/>
        <w:jc w:val="both"/>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15. DO REAJUSTAMENTO EM SENTIDO GERAL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16. DA ACEITAÇÃO DO OBJETO E DA FISCALIZAÇÃO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17. DAS OBRIGAÇÕES DA CONTRATANTE E DA CONTRATADA</w:t>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18</w:t>
      </w:r>
      <w:r>
        <w:rPr>
          <w:rFonts w:cs="Arial" w:ascii="Verdana" w:hAnsi="Verdana"/>
        </w:rPr>
        <w:t>. DO PAGAMENTO</w:t>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ListParagraph"/>
        <w:spacing w:lineRule="auto" w:line="276" w:before="57" w:after="57"/>
        <w:ind w:hanging="0" w:left="0"/>
        <w:contextualSpacing w:val="false"/>
        <w:jc w:val="both"/>
        <w:rPr/>
      </w:pPr>
      <w:r>
        <w:rPr>
          <w:rFonts w:cs="Arial" w:ascii="Verdana" w:hAnsi="Verdana"/>
          <w:b/>
          <w:bCs/>
          <w:color w:val="000000"/>
          <w:sz w:val="20"/>
          <w:szCs w:val="20"/>
          <w:lang w:eastAsia="en-US"/>
        </w:rPr>
        <w:t>19. DA CONTA DEPÓSITO VINCULADA ― BLOQUEADA PARA MOVIMENTAÇÃO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hanging="0"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before="57" w:after="57"/>
        <w:jc w:val="both"/>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before="57" w:after="57"/>
        <w:jc w:val="both"/>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95"/>
          <w:sz w:val="20"/>
          <w:szCs w:val="20"/>
          <w:rFonts w:ascii="Verdana" w:hAnsi="Verdana"/>
          <w:color w:val="000000"/>
        </w:rPr>
        <w:instrText xml:space="preserve"> HYPERLINK "https://www.planalto.gov.br/ccivil_03/_ato2011-2014/2013/lei/l12846.htm" \l "art5"</w:instrText>
      </w:r>
      <w:r>
        <w:rPr>
          <w:rStyle w:val="ListLabel195"/>
          <w:sz w:val="20"/>
          <w:szCs w:val="20"/>
          <w:rFonts w:ascii="Verdana" w:hAnsi="Verdana"/>
          <w:color w:val="000000"/>
        </w:rPr>
        <w:fldChar w:fldCharType="separate"/>
      </w:r>
      <w:r>
        <w:rPr>
          <w:rStyle w:val="ListLabel195"/>
          <w:rFonts w:ascii="Verdana" w:hAnsi="Verdana"/>
          <w:color w:val="000000"/>
          <w:sz w:val="20"/>
          <w:szCs w:val="20"/>
        </w:rPr>
        <w:t>art. 5º da Lei n.º 12.846, de 2013</w:t>
      </w:r>
      <w:r>
        <w:rPr>
          <w:rStyle w:val="ListLabel1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15 (quinze)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before="57" w:after="57"/>
        <w:ind w:hanging="0" w:left="0"/>
        <w:rPr/>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pPr>
        <w:pStyle w:val="Nivel2"/>
        <w:numPr>
          <w:ilvl w:val="0"/>
          <w:numId w:val="0"/>
        </w:numPr>
        <w:spacing w:before="57" w:after="57"/>
        <w:ind w:hanging="0" w:left="0"/>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color w:val="000000"/>
          <w:sz w:val="20"/>
          <w:szCs w:val="20"/>
          <w:u w:val="single"/>
        </w:rPr>
        <w:t xml:space="preserve">Portal de Compras Públicas – </w:t>
      </w:r>
      <w:hyperlink r:id="rId11">
        <w:bookmarkStart w:id="19" w:name="_Hlk123138684_Copia_1"/>
        <w:r>
          <w:rPr>
            <w:rStyle w:val="ListLabel190"/>
            <w:rFonts w:cs="Arial" w:ascii="Verdana" w:hAnsi="Verdana"/>
            <w:b/>
            <w:bCs/>
            <w:color w:val="0563C1"/>
            <w:sz w:val="20"/>
            <w:szCs w:val="20"/>
            <w:u w:val="single"/>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3"/>
            <w:rFonts w:ascii="Verdana" w:hAnsi="Verdana"/>
            <w:color w:val="000080"/>
            <w:sz w:val="20"/>
            <w:szCs w:val="20"/>
            <w:u w:val="single"/>
          </w:rPr>
          <w:t>licitacao@</w:t>
        </w:r>
      </w:hyperlink>
      <w:hyperlink r:id="rId13">
        <w:r>
          <w:rPr>
            <w:rStyle w:val="ListLabel193"/>
            <w:rFonts w:ascii="Verdana" w:hAnsi="Verdana"/>
            <w:color w:val="000080"/>
            <w:sz w:val="20"/>
            <w:szCs w:val="20"/>
            <w:u w:val="single"/>
          </w:rPr>
          <w:t>saogabriel</w:t>
        </w:r>
      </w:hyperlink>
      <w:hyperlink r:id="rId14">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22.12.1 ANEXO I – Termo de Referência;</w:t>
      </w:r>
    </w:p>
    <w:p>
      <w:pPr>
        <w:pStyle w:val="Normal"/>
        <w:spacing w:lineRule="auto" w:line="276" w:before="57" w:after="57"/>
        <w:jc w:val="both"/>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pPr>
      <w:r>
        <w:rPr>
          <w:rFonts w:cs="Arial" w:ascii="Verdana" w:hAnsi="Verdana"/>
          <w:color w:val="000000"/>
          <w:sz w:val="20"/>
          <w:szCs w:val="20"/>
        </w:rPr>
        <w:t>São Gabriel da Palha/ES, 12 de março de 2025.</w:t>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pPr>
      <w:r>
        <w:rPr>
          <w:rFonts w:eastAsia="" w:cs="Arial" w:ascii="Verdana" w:hAnsi="Verdana" w:eastAsiaTheme="majorEastAsia"/>
          <w:b/>
          <w:bCs/>
          <w:color w:val="000000"/>
          <w:sz w:val="20"/>
          <w:szCs w:val="20"/>
        </w:rPr>
        <w:t>FERNANDO OLIVEIRA</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pPr>
      <w:r>
        <w:rPr>
          <w:rFonts w:eastAsia="" w:cs="Arial" w:ascii="Verdana" w:hAnsi="Verdana" w:eastAsiaTheme="majorEastAsia"/>
          <w:b/>
          <w:bCs/>
          <w:color w:val="000000"/>
          <w:sz w:val="20"/>
          <w:szCs w:val="20"/>
        </w:rPr>
        <w:t>Secretário Municipal de Serviços Urbanos e Transportes</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1">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1">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Hyperlink2" w:customStyle="1">
    <w:name w:val="Hyperlink2"/>
    <w:basedOn w:val="DefaultParagraphFont"/>
    <w:qFormat/>
    <w:rsid w:val="00d832df"/>
    <w:rPr>
      <w:color w:val="0563C1"/>
      <w:u w:val="single"/>
    </w:rPr>
  </w:style>
  <w:style w:type="character" w:styleId="Marcadores" w:customStyle="1">
    <w:name w:val="Marcadores"/>
    <w:qFormat/>
    <w:rPr>
      <w:rFonts w:ascii="OpenSymbol" w:hAnsi="OpenSymbol" w:eastAsia="OpenSymbol" w:cs="OpenSymbol"/>
      <w:sz w:val="19"/>
      <w:szCs w:val="19"/>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153</TotalTime>
  <Application>LibreOffice/24.2.6.2$Windows_X86_64 LibreOffice_project/ef66aa7e36a1bb8e65bfbc63aba53045a14d0871</Application>
  <AppVersion>15.0000</AppVersion>
  <Pages>20</Pages>
  <Words>9239</Words>
  <Characters>52172</Characters>
  <CharactersWithSpaces>61030</CharactersWithSpaces>
  <Paragraphs>342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2024-07-11T17:34:00Z</dcterms:created>
  <dc:creator>Compras</dc:creator>
  <dc:description/>
  <dc:language>pt-BR</dc:language>
  <cp:lastModifiedBy/>
  <cp:lastPrinted>2025-03-12T14:28:27Z</cp:lastPrinted>
  <dcterms:modified xsi:type="dcterms:W3CDTF">2025-03-24T15:49:14Z</dcterms:modified>
  <cp:revision>14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